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Default="00C10CB4" w:rsidP="00C10CB4">
      <w:pPr>
        <w:ind w:left="4962"/>
        <w:rPr>
          <w:bCs/>
          <w:sz w:val="28"/>
          <w:szCs w:val="28"/>
        </w:rPr>
      </w:pPr>
      <w:r w:rsidRPr="00C10CB4">
        <w:rPr>
          <w:bCs/>
          <w:sz w:val="28"/>
          <w:szCs w:val="28"/>
        </w:rPr>
        <w:t>АО «Дальгипротранс»</w:t>
      </w:r>
    </w:p>
    <w:p w:rsidR="00223EF2" w:rsidRPr="00A11596" w:rsidRDefault="00223EF2" w:rsidP="00C10CB4">
      <w:pPr>
        <w:ind w:left="4962"/>
        <w:rPr>
          <w:bCs/>
          <w:sz w:val="28"/>
          <w:szCs w:val="28"/>
        </w:rPr>
      </w:pPr>
    </w:p>
    <w:p w:rsidR="00C734F9" w:rsidRPr="00CD1265" w:rsidRDefault="00C734F9" w:rsidP="00C734F9">
      <w:pPr>
        <w:ind w:left="4962"/>
        <w:rPr>
          <w:bCs/>
          <w:color w:val="FFFFFF" w:themeColor="background1"/>
          <w:sz w:val="28"/>
          <w:szCs w:val="28"/>
        </w:rPr>
      </w:pPr>
      <w:r w:rsidRPr="002926A7">
        <w:rPr>
          <w:bCs/>
          <w:sz w:val="28"/>
          <w:szCs w:val="28"/>
        </w:rPr>
        <w:t>__________________</w:t>
      </w:r>
      <w:r w:rsidRPr="00CD1265">
        <w:rPr>
          <w:bCs/>
          <w:color w:val="FFFFFF" w:themeColor="background1"/>
          <w:sz w:val="28"/>
          <w:szCs w:val="28"/>
        </w:rPr>
        <w:t>Трубников Е.А.</w:t>
      </w:r>
    </w:p>
    <w:p w:rsidR="00C734F9" w:rsidRPr="00A11596" w:rsidRDefault="00C734F9" w:rsidP="00C734F9">
      <w:pPr>
        <w:ind w:left="4962"/>
        <w:rPr>
          <w:bCs/>
          <w:sz w:val="28"/>
          <w:szCs w:val="28"/>
        </w:rPr>
      </w:pPr>
      <w:r w:rsidRPr="00A11596">
        <w:rPr>
          <w:bCs/>
          <w:sz w:val="28"/>
          <w:szCs w:val="28"/>
        </w:rPr>
        <w:t xml:space="preserve">                                                                                  «___» ___________ 20</w:t>
      </w:r>
      <w:r w:rsidR="009719FB" w:rsidRPr="00A11596">
        <w:rPr>
          <w:bCs/>
          <w:sz w:val="28"/>
          <w:szCs w:val="28"/>
        </w:rPr>
        <w:t>2</w:t>
      </w:r>
      <w:r w:rsidR="00BA57B9">
        <w:rPr>
          <w:bCs/>
          <w:sz w:val="28"/>
          <w:szCs w:val="28"/>
        </w:rPr>
        <w:t>2</w:t>
      </w:r>
      <w:r w:rsidRPr="00A11596">
        <w:rPr>
          <w:bCs/>
          <w:sz w:val="28"/>
          <w:szCs w:val="28"/>
        </w:rPr>
        <w:t xml:space="preserve"> г.</w:t>
      </w:r>
    </w:p>
    <w:p w:rsidR="00B7423B" w:rsidRDefault="00B7423B" w:rsidP="00B7423B">
      <w:pPr>
        <w:pStyle w:val="Default"/>
      </w:pPr>
    </w:p>
    <w:p w:rsidR="00B7423B" w:rsidRDefault="00B7423B" w:rsidP="001662B7">
      <w:pPr>
        <w:pStyle w:val="Default"/>
        <w:jc w:val="center"/>
        <w:rPr>
          <w:b/>
          <w:bCs/>
          <w:sz w:val="28"/>
          <w:szCs w:val="28"/>
        </w:rPr>
      </w:pPr>
      <w:r>
        <w:rPr>
          <w:b/>
          <w:bCs/>
          <w:sz w:val="28"/>
          <w:szCs w:val="28"/>
        </w:rPr>
        <w:t xml:space="preserve">Разъяснения положений </w:t>
      </w:r>
      <w:r w:rsidR="00A11596">
        <w:rPr>
          <w:b/>
          <w:bCs/>
          <w:sz w:val="28"/>
          <w:szCs w:val="28"/>
        </w:rPr>
        <w:t>аукционной</w:t>
      </w:r>
      <w:r>
        <w:rPr>
          <w:b/>
          <w:bCs/>
          <w:sz w:val="28"/>
          <w:szCs w:val="28"/>
        </w:rPr>
        <w:t xml:space="preserve"> документации </w:t>
      </w:r>
      <w:r w:rsidR="00A11596">
        <w:rPr>
          <w:b/>
          <w:bCs/>
          <w:sz w:val="28"/>
          <w:szCs w:val="28"/>
        </w:rPr>
        <w:t>о</w:t>
      </w:r>
      <w:r w:rsidR="00A11596" w:rsidRPr="00A11596">
        <w:rPr>
          <w:b/>
          <w:bCs/>
          <w:sz w:val="28"/>
          <w:szCs w:val="28"/>
        </w:rPr>
        <w:t>ткрыт</w:t>
      </w:r>
      <w:r w:rsidR="00A11596">
        <w:rPr>
          <w:b/>
          <w:bCs/>
          <w:sz w:val="28"/>
          <w:szCs w:val="28"/>
        </w:rPr>
        <w:t>ого</w:t>
      </w:r>
      <w:r w:rsidR="00A11596" w:rsidRPr="00A11596">
        <w:rPr>
          <w:b/>
          <w:bCs/>
          <w:sz w:val="28"/>
          <w:szCs w:val="28"/>
        </w:rPr>
        <w:t xml:space="preserve"> аукцион</w:t>
      </w:r>
      <w:r w:rsidR="00A11596">
        <w:rPr>
          <w:b/>
          <w:bCs/>
          <w:sz w:val="28"/>
          <w:szCs w:val="28"/>
        </w:rPr>
        <w:t>а</w:t>
      </w:r>
      <w:r w:rsidR="00A11596" w:rsidRPr="00A11596">
        <w:rPr>
          <w:b/>
          <w:bCs/>
          <w:sz w:val="28"/>
          <w:szCs w:val="28"/>
        </w:rPr>
        <w:t xml:space="preserve"> в электронной форме </w:t>
      </w:r>
      <w:r w:rsidR="00BA57B9">
        <w:rPr>
          <w:b/>
          <w:bCs/>
          <w:sz w:val="28"/>
          <w:szCs w:val="28"/>
        </w:rPr>
        <w:t>№</w:t>
      </w:r>
      <w:r w:rsidR="002926A7">
        <w:rPr>
          <w:b/>
          <w:bCs/>
          <w:sz w:val="28"/>
          <w:szCs w:val="28"/>
        </w:rPr>
        <w:t>3</w:t>
      </w:r>
      <w:r w:rsidR="00BA57B9" w:rsidRPr="00BA57B9">
        <w:rPr>
          <w:b/>
          <w:bCs/>
          <w:sz w:val="28"/>
          <w:szCs w:val="28"/>
        </w:rPr>
        <w:t>/ОАЭ-ДГТ/22</w:t>
      </w:r>
    </w:p>
    <w:p w:rsidR="00BA57B9" w:rsidRDefault="00BA57B9" w:rsidP="001662B7">
      <w:pPr>
        <w:pStyle w:val="Default"/>
        <w:jc w:val="center"/>
        <w:rPr>
          <w:sz w:val="28"/>
          <w:szCs w:val="28"/>
        </w:rPr>
      </w:pPr>
    </w:p>
    <w:p w:rsidR="00B7423B" w:rsidRPr="00BA57B9" w:rsidRDefault="00B7423B" w:rsidP="00B7423B">
      <w:pPr>
        <w:pStyle w:val="Default"/>
        <w:jc w:val="both"/>
        <w:rPr>
          <w:bCs/>
          <w:sz w:val="28"/>
          <w:szCs w:val="28"/>
        </w:rPr>
      </w:pPr>
      <w:r>
        <w:rPr>
          <w:b/>
          <w:bCs/>
          <w:sz w:val="28"/>
          <w:szCs w:val="28"/>
        </w:rPr>
        <w:t xml:space="preserve">Вопрос: </w:t>
      </w:r>
      <w:r w:rsidR="00BA37DF" w:rsidRPr="00BA37DF">
        <w:rPr>
          <w:bCs/>
          <w:sz w:val="28"/>
          <w:szCs w:val="28"/>
        </w:rPr>
        <w:t>Добрый день, рассматриваете ли Вы к поставке мониторы других производителей (в ТЗ указан монитор производителя Iiyama)</w:t>
      </w:r>
      <w:r w:rsidR="00BA37DF">
        <w:rPr>
          <w:bCs/>
          <w:sz w:val="28"/>
          <w:szCs w:val="28"/>
        </w:rPr>
        <w:t>.</w:t>
      </w:r>
      <w:r w:rsidR="00EA4704">
        <w:rPr>
          <w:bCs/>
          <w:sz w:val="28"/>
          <w:szCs w:val="28"/>
        </w:rPr>
        <w:t xml:space="preserve"> (редакция запроса с сайта </w:t>
      </w:r>
      <w:r w:rsidR="00EA4704" w:rsidRPr="00EA4704">
        <w:rPr>
          <w:bCs/>
          <w:sz w:val="28"/>
          <w:szCs w:val="28"/>
        </w:rPr>
        <w:t>https://utp.sberbank-ast.ru/</w:t>
      </w:r>
      <w:r w:rsidR="00EA4704">
        <w:rPr>
          <w:bCs/>
          <w:sz w:val="28"/>
          <w:szCs w:val="28"/>
        </w:rPr>
        <w:t>)</w:t>
      </w:r>
    </w:p>
    <w:p w:rsidR="00677765" w:rsidRDefault="00B7423B" w:rsidP="00E2774B">
      <w:pPr>
        <w:pStyle w:val="Default"/>
        <w:jc w:val="both"/>
        <w:rPr>
          <w:b/>
          <w:bCs/>
          <w:sz w:val="28"/>
          <w:szCs w:val="28"/>
        </w:rPr>
      </w:pPr>
      <w:r>
        <w:rPr>
          <w:b/>
          <w:bCs/>
          <w:sz w:val="28"/>
          <w:szCs w:val="28"/>
        </w:rPr>
        <w:t>Ответ:</w:t>
      </w:r>
    </w:p>
    <w:p w:rsidR="00BA37DF" w:rsidRPr="00BA37DF" w:rsidRDefault="00BA37DF" w:rsidP="00BA37DF">
      <w:pPr>
        <w:tabs>
          <w:tab w:val="left" w:pos="6860"/>
          <w:tab w:val="left" w:pos="7743"/>
        </w:tabs>
        <w:jc w:val="both"/>
        <w:rPr>
          <w:bCs/>
          <w:color w:val="000000"/>
          <w:sz w:val="28"/>
          <w:szCs w:val="28"/>
        </w:rPr>
      </w:pPr>
      <w:r>
        <w:rPr>
          <w:bCs/>
          <w:color w:val="000000"/>
          <w:sz w:val="28"/>
          <w:szCs w:val="28"/>
        </w:rPr>
        <w:t xml:space="preserve">Техническим заданием аукционной документации </w:t>
      </w:r>
      <w:r w:rsidRPr="00BA37DF">
        <w:rPr>
          <w:bCs/>
          <w:sz w:val="28"/>
          <w:szCs w:val="28"/>
        </w:rPr>
        <w:t>открытого аукциона в электронной форме №3/ОАЭ-ДГТ/22</w:t>
      </w:r>
      <w:r w:rsidRPr="00BA37DF">
        <w:rPr>
          <w:bCs/>
          <w:color w:val="000000"/>
          <w:sz w:val="28"/>
          <w:szCs w:val="28"/>
        </w:rPr>
        <w:t xml:space="preserve"> </w:t>
      </w:r>
      <w:r>
        <w:rPr>
          <w:bCs/>
          <w:color w:val="000000"/>
          <w:sz w:val="28"/>
          <w:szCs w:val="28"/>
        </w:rPr>
        <w:t xml:space="preserve">предусмотрена поставка эквивалентного товара. Технические характеристики поставляемого товара должны соответствовать техническому заданию аукционной документации, либо должны быть </w:t>
      </w:r>
      <w:r w:rsidRPr="00BA37DF">
        <w:rPr>
          <w:color w:val="000000"/>
          <w:sz w:val="28"/>
          <w:szCs w:val="28"/>
        </w:rPr>
        <w:t>более выгодные для Заказчика.</w:t>
      </w:r>
    </w:p>
    <w:p w:rsidR="00EA4704" w:rsidRPr="00BA37DF" w:rsidRDefault="00EA4704" w:rsidP="00C734F9">
      <w:pPr>
        <w:tabs>
          <w:tab w:val="left" w:pos="6860"/>
          <w:tab w:val="left" w:pos="7743"/>
        </w:tabs>
        <w:jc w:val="both"/>
        <w:rPr>
          <w:color w:val="000000"/>
          <w:sz w:val="28"/>
          <w:szCs w:val="28"/>
        </w:rPr>
      </w:pPr>
    </w:p>
    <w:p w:rsidR="00EA4704" w:rsidRDefault="00EA4704" w:rsidP="00C734F9">
      <w:pPr>
        <w:tabs>
          <w:tab w:val="left" w:pos="6860"/>
          <w:tab w:val="left" w:pos="7743"/>
        </w:tabs>
        <w:jc w:val="both"/>
        <w:rPr>
          <w:color w:val="000000"/>
          <w:sz w:val="28"/>
          <w:szCs w:val="28"/>
        </w:rPr>
      </w:pPr>
    </w:p>
    <w:p w:rsidR="004E52F1" w:rsidRPr="00CD1265" w:rsidRDefault="00A11596" w:rsidP="004E52F1">
      <w:pPr>
        <w:tabs>
          <w:tab w:val="left" w:pos="6860"/>
          <w:tab w:val="left" w:pos="7743"/>
        </w:tabs>
        <w:jc w:val="both"/>
        <w:rPr>
          <w:color w:val="FFFFFF" w:themeColor="background1"/>
          <w:sz w:val="28"/>
          <w:szCs w:val="28"/>
        </w:rPr>
      </w:pPr>
      <w:r w:rsidRPr="00CD1265">
        <w:rPr>
          <w:color w:val="FFFFFF" w:themeColor="background1"/>
          <w:sz w:val="28"/>
          <w:szCs w:val="28"/>
        </w:rPr>
        <w:t>П</w:t>
      </w:r>
      <w:r w:rsidR="00C734F9" w:rsidRPr="00CD1265">
        <w:rPr>
          <w:color w:val="FFFFFF" w:themeColor="background1"/>
          <w:sz w:val="28"/>
          <w:szCs w:val="28"/>
        </w:rPr>
        <w:t>редседател</w:t>
      </w:r>
      <w:r w:rsidRPr="00CD1265">
        <w:rPr>
          <w:color w:val="FFFFFF" w:themeColor="background1"/>
          <w:sz w:val="28"/>
          <w:szCs w:val="28"/>
        </w:rPr>
        <w:t>ь</w:t>
      </w:r>
    </w:p>
    <w:p w:rsidR="00C10CB4" w:rsidRPr="00CD1265" w:rsidRDefault="00C734F9" w:rsidP="004E52F1">
      <w:pPr>
        <w:tabs>
          <w:tab w:val="left" w:pos="6860"/>
          <w:tab w:val="left" w:pos="7743"/>
        </w:tabs>
        <w:jc w:val="both"/>
        <w:rPr>
          <w:color w:val="FFFFFF" w:themeColor="background1"/>
          <w:sz w:val="28"/>
          <w:szCs w:val="28"/>
        </w:rPr>
      </w:pPr>
      <w:r w:rsidRPr="00CD1265">
        <w:rPr>
          <w:color w:val="FFFFFF" w:themeColor="background1"/>
          <w:sz w:val="28"/>
          <w:szCs w:val="28"/>
        </w:rPr>
        <w:t>Экспертной группы</w:t>
      </w:r>
      <w:r w:rsidR="00A86F6E" w:rsidRPr="00CD1265">
        <w:rPr>
          <w:color w:val="FFFFFF" w:themeColor="background1"/>
          <w:sz w:val="28"/>
          <w:szCs w:val="28"/>
        </w:rPr>
        <w:t xml:space="preserve">   </w:t>
      </w:r>
      <w:r w:rsidR="006A70C3" w:rsidRPr="00CD1265">
        <w:rPr>
          <w:color w:val="FFFFFF" w:themeColor="background1"/>
          <w:sz w:val="28"/>
          <w:szCs w:val="28"/>
        </w:rPr>
        <w:t xml:space="preserve"> </w:t>
      </w:r>
      <w:r w:rsidR="004E52F1" w:rsidRPr="00CD1265">
        <w:rPr>
          <w:color w:val="FFFFFF" w:themeColor="background1"/>
          <w:sz w:val="28"/>
          <w:szCs w:val="28"/>
        </w:rPr>
        <w:t xml:space="preserve">        </w:t>
      </w:r>
      <w:r w:rsidR="00A86F6E" w:rsidRPr="00CD1265">
        <w:rPr>
          <w:color w:val="FFFFFF" w:themeColor="background1"/>
          <w:sz w:val="28"/>
          <w:szCs w:val="28"/>
        </w:rPr>
        <w:t xml:space="preserve">                               </w:t>
      </w:r>
      <w:bookmarkStart w:id="0" w:name="_GoBack"/>
      <w:bookmarkEnd w:id="0"/>
      <w:r w:rsidR="00A86F6E" w:rsidRPr="00CD1265">
        <w:rPr>
          <w:color w:val="FFFFFF" w:themeColor="background1"/>
          <w:sz w:val="28"/>
          <w:szCs w:val="28"/>
        </w:rPr>
        <w:t xml:space="preserve">        </w:t>
      </w:r>
      <w:r w:rsidRPr="00CD1265">
        <w:rPr>
          <w:color w:val="FFFFFF" w:themeColor="background1"/>
          <w:sz w:val="28"/>
          <w:szCs w:val="28"/>
        </w:rPr>
        <w:t xml:space="preserve">     </w:t>
      </w:r>
      <w:r w:rsidR="00112900" w:rsidRPr="00CD1265">
        <w:rPr>
          <w:color w:val="FFFFFF" w:themeColor="background1"/>
          <w:sz w:val="28"/>
          <w:szCs w:val="28"/>
        </w:rPr>
        <w:t xml:space="preserve">             </w:t>
      </w:r>
      <w:r w:rsidRPr="00CD1265">
        <w:rPr>
          <w:color w:val="FFFFFF" w:themeColor="background1"/>
          <w:sz w:val="28"/>
          <w:szCs w:val="28"/>
        </w:rPr>
        <w:t xml:space="preserve">  </w:t>
      </w:r>
      <w:r w:rsidR="004E52F1" w:rsidRPr="00CD1265">
        <w:rPr>
          <w:color w:val="FFFFFF" w:themeColor="background1"/>
          <w:sz w:val="28"/>
          <w:szCs w:val="28"/>
        </w:rPr>
        <w:t xml:space="preserve"> </w:t>
      </w:r>
      <w:r w:rsidRPr="00CD1265">
        <w:rPr>
          <w:color w:val="FFFFFF" w:themeColor="background1"/>
          <w:sz w:val="28"/>
          <w:szCs w:val="28"/>
        </w:rPr>
        <w:t xml:space="preserve">    </w:t>
      </w:r>
      <w:r w:rsidR="00A11596" w:rsidRPr="00CD1265">
        <w:rPr>
          <w:color w:val="FFFFFF" w:themeColor="background1"/>
          <w:sz w:val="28"/>
          <w:szCs w:val="28"/>
        </w:rPr>
        <w:t>Т</w:t>
      </w:r>
      <w:r w:rsidR="000C7089" w:rsidRPr="00CD1265">
        <w:rPr>
          <w:color w:val="FFFFFF" w:themeColor="background1"/>
          <w:sz w:val="28"/>
          <w:szCs w:val="28"/>
        </w:rPr>
        <w:t>.</w:t>
      </w:r>
      <w:r w:rsidR="00A11596" w:rsidRPr="00CD1265">
        <w:rPr>
          <w:color w:val="FFFFFF" w:themeColor="background1"/>
          <w:sz w:val="28"/>
          <w:szCs w:val="28"/>
        </w:rPr>
        <w:t>Г. Ширяева</w:t>
      </w:r>
    </w:p>
    <w:sectPr w:rsidR="00C10CB4" w:rsidRPr="00CD1265"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1F738C"/>
    <w:rsid w:val="00216AAD"/>
    <w:rsid w:val="00223EF2"/>
    <w:rsid w:val="002241FC"/>
    <w:rsid w:val="00284559"/>
    <w:rsid w:val="002926A7"/>
    <w:rsid w:val="0029629E"/>
    <w:rsid w:val="00296818"/>
    <w:rsid w:val="002B516D"/>
    <w:rsid w:val="002D7B41"/>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615D"/>
    <w:rsid w:val="006A70C3"/>
    <w:rsid w:val="006B6810"/>
    <w:rsid w:val="006C50F9"/>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19FB"/>
    <w:rsid w:val="009720EF"/>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B10D42"/>
    <w:rsid w:val="00B151C9"/>
    <w:rsid w:val="00B15F73"/>
    <w:rsid w:val="00B23EAB"/>
    <w:rsid w:val="00B7423B"/>
    <w:rsid w:val="00BA37DF"/>
    <w:rsid w:val="00BA57B9"/>
    <w:rsid w:val="00BB2D8D"/>
    <w:rsid w:val="00BD6325"/>
    <w:rsid w:val="00BF3DC3"/>
    <w:rsid w:val="00C07C33"/>
    <w:rsid w:val="00C10CB4"/>
    <w:rsid w:val="00C1373D"/>
    <w:rsid w:val="00C1547D"/>
    <w:rsid w:val="00C734F9"/>
    <w:rsid w:val="00C94FEC"/>
    <w:rsid w:val="00CB6DBB"/>
    <w:rsid w:val="00CD1265"/>
    <w:rsid w:val="00CE5910"/>
    <w:rsid w:val="00D0062C"/>
    <w:rsid w:val="00D053E2"/>
    <w:rsid w:val="00D25298"/>
    <w:rsid w:val="00D42ED9"/>
    <w:rsid w:val="00D73FA2"/>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550B-7735-4836-95A4-D1243FAF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138</Words>
  <Characters>792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53</cp:revision>
  <cp:lastPrinted>2021-12-17T06:27:00Z</cp:lastPrinted>
  <dcterms:created xsi:type="dcterms:W3CDTF">2017-06-07T23:53:00Z</dcterms:created>
  <dcterms:modified xsi:type="dcterms:W3CDTF">2022-06-03T04:48:00Z</dcterms:modified>
</cp:coreProperties>
</file>